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D6348" w14:textId="77777777" w:rsidR="000C22B2" w:rsidRDefault="000C22B2"/>
    <w:p w14:paraId="2C16BE4A" w14:textId="77777777" w:rsidR="000C22B2" w:rsidRPr="00B74437" w:rsidRDefault="000C22B2"/>
    <w:p w14:paraId="7F8EDD8B" w14:textId="1F3AF1C2" w:rsidR="000C22B2" w:rsidRDefault="00000000">
      <w:pPr>
        <w:shd w:val="clear" w:color="auto" w:fill="FFFFFF"/>
        <w:spacing w:after="345" w:line="240" w:lineRule="auto"/>
        <w:jc w:val="center"/>
        <w:rPr>
          <w:rStyle w:val="Nessuno"/>
          <w:rFonts w:ascii="Arial" w:hAnsi="Arial"/>
          <w:b/>
          <w:bCs/>
          <w:color w:val="222222"/>
          <w:sz w:val="28"/>
          <w:szCs w:val="28"/>
          <w:u w:color="222222"/>
        </w:rPr>
      </w:pPr>
      <w:r w:rsidRPr="009438E8">
        <w:rPr>
          <w:rStyle w:val="Nessuno"/>
          <w:rFonts w:ascii="Arial" w:hAnsi="Arial"/>
          <w:b/>
          <w:bCs/>
          <w:color w:val="222222"/>
          <w:sz w:val="28"/>
          <w:szCs w:val="28"/>
          <w:u w:color="222222"/>
        </w:rPr>
        <w:t xml:space="preserve">COMUNICATO STAMPA DEL </w:t>
      </w:r>
      <w:r w:rsidR="009438E8">
        <w:rPr>
          <w:rStyle w:val="Nessuno"/>
          <w:rFonts w:ascii="Arial" w:hAnsi="Arial"/>
          <w:b/>
          <w:bCs/>
          <w:color w:val="222222"/>
          <w:sz w:val="28"/>
          <w:szCs w:val="28"/>
          <w:u w:color="222222"/>
        </w:rPr>
        <w:t xml:space="preserve">15 maggio </w:t>
      </w:r>
      <w:r w:rsidRPr="009438E8">
        <w:rPr>
          <w:rStyle w:val="Nessuno"/>
          <w:rFonts w:ascii="Arial" w:hAnsi="Arial"/>
          <w:b/>
          <w:bCs/>
          <w:color w:val="222222"/>
          <w:sz w:val="28"/>
          <w:szCs w:val="28"/>
          <w:u w:color="222222"/>
        </w:rPr>
        <w:t>2025</w:t>
      </w:r>
    </w:p>
    <w:p w14:paraId="0C5EFC2E" w14:textId="6B42A4B4" w:rsidR="007A288B" w:rsidRDefault="007A288B">
      <w:pPr>
        <w:shd w:val="clear" w:color="auto" w:fill="FFFFFF"/>
        <w:spacing w:after="345" w:line="240" w:lineRule="auto"/>
        <w:jc w:val="center"/>
        <w:rPr>
          <w:rFonts w:ascii="Arial" w:eastAsia="Times New Roman" w:hAnsi="Arial" w:cs="Arial"/>
          <w:b/>
          <w:bCs/>
          <w:i/>
          <w:iCs/>
          <w:color w:val="262626"/>
          <w:sz w:val="28"/>
          <w:szCs w:val="28"/>
          <w:bdr w:val="none" w:sz="0" w:space="0" w:color="auto"/>
          <w:shd w:val="clear" w:color="auto" w:fill="F7F7F7"/>
        </w:rPr>
      </w:pPr>
      <w:r w:rsidRPr="00E80156">
        <w:rPr>
          <w:rFonts w:ascii="Arial" w:eastAsia="Times New Roman" w:hAnsi="Arial" w:cs="Arial"/>
          <w:b/>
          <w:bCs/>
          <w:i/>
          <w:iCs/>
          <w:color w:val="262626"/>
          <w:sz w:val="28"/>
          <w:szCs w:val="28"/>
          <w:bdr w:val="none" w:sz="0" w:space="0" w:color="auto"/>
        </w:rPr>
        <w:t>Bonus Donne</w:t>
      </w:r>
      <w:r w:rsidRPr="00E80156">
        <w:rPr>
          <w:rFonts w:ascii="Arial" w:eastAsia="Times New Roman" w:hAnsi="Arial" w:cs="Arial"/>
          <w:b/>
          <w:bCs/>
          <w:i/>
          <w:iCs/>
          <w:color w:val="262626"/>
          <w:sz w:val="28"/>
          <w:szCs w:val="28"/>
          <w:bdr w:val="none" w:sz="0" w:space="0" w:color="auto"/>
          <w:shd w:val="clear" w:color="auto" w:fill="F7F7F7"/>
        </w:rPr>
        <w:t> </w:t>
      </w:r>
      <w:r w:rsidRPr="007A288B">
        <w:rPr>
          <w:rFonts w:ascii="Arial" w:eastAsia="Times New Roman" w:hAnsi="Arial" w:cs="Arial"/>
          <w:b/>
          <w:bCs/>
          <w:i/>
          <w:iCs/>
          <w:color w:val="262626"/>
          <w:sz w:val="28"/>
          <w:szCs w:val="28"/>
          <w:bdr w:val="none" w:sz="0" w:space="0" w:color="auto"/>
          <w:shd w:val="clear" w:color="auto" w:fill="F7F7F7"/>
        </w:rPr>
        <w:t>2025</w:t>
      </w:r>
    </w:p>
    <w:p w14:paraId="371010D3" w14:textId="77777777" w:rsidR="000C22B2" w:rsidRPr="00E80156" w:rsidRDefault="000C22B2" w:rsidP="00E80156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Arial" w:eastAsia="Times Roman" w:hAnsi="Arial" w:cs="Arial"/>
          <w:sz w:val="28"/>
          <w:szCs w:val="28"/>
        </w:rPr>
      </w:pPr>
    </w:p>
    <w:p w14:paraId="764B8E0F" w14:textId="040E9FA6" w:rsidR="00E80156" w:rsidRDefault="00000000" w:rsidP="00E80156">
      <w:pPr>
        <w:suppressAutoHyphens w:val="0"/>
        <w:spacing w:after="0" w:line="360" w:lineRule="auto"/>
        <w:jc w:val="both"/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</w:pPr>
      <w:r w:rsidRPr="00E80156">
        <w:rPr>
          <w:rFonts w:ascii="Arial" w:hAnsi="Arial" w:cs="Arial"/>
          <w:sz w:val="28"/>
          <w:szCs w:val="28"/>
        </w:rPr>
        <w:t>La Consigliera di Parità della</w:t>
      </w:r>
      <w:r w:rsidR="007A288B">
        <w:rPr>
          <w:rFonts w:ascii="Arial" w:hAnsi="Arial" w:cs="Arial"/>
          <w:sz w:val="28"/>
          <w:szCs w:val="28"/>
        </w:rPr>
        <w:t xml:space="preserve"> regione</w:t>
      </w:r>
      <w:r w:rsidRPr="00E80156">
        <w:rPr>
          <w:rFonts w:ascii="Arial" w:hAnsi="Arial" w:cs="Arial"/>
          <w:sz w:val="28"/>
          <w:szCs w:val="28"/>
        </w:rPr>
        <w:t xml:space="preserve"> Sardegna informa che </w:t>
      </w:r>
      <w:r w:rsidR="00E80156"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  <w:t xml:space="preserve">sono state </w:t>
      </w:r>
      <w:r w:rsid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p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ub</w:t>
      </w:r>
      <w:r w:rsid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b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licate le istruzioni INPS</w:t>
      </w:r>
      <w:r w:rsidR="00267E11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 xml:space="preserve">, 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contenute nella </w:t>
      </w:r>
      <w:hyperlink r:id="rId6" w:tgtFrame="_blank" w:history="1">
        <w:r w:rsidR="00E80156" w:rsidRPr="00E80156">
          <w:rPr>
            <w:rFonts w:ascii="Arial" w:eastAsia="Times New Roman" w:hAnsi="Arial" w:cs="Arial"/>
            <w:i/>
            <w:iCs/>
            <w:color w:val="000000"/>
            <w:sz w:val="28"/>
            <w:szCs w:val="28"/>
            <w:bdr w:val="none" w:sz="0" w:space="0" w:color="auto"/>
          </w:rPr>
          <w:t>Circolare 91/2025</w:t>
        </w:r>
      </w:hyperlink>
      <w:r w:rsidR="00267E11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 xml:space="preserve">, 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per applicare il nuovo </w:t>
      </w:r>
      <w:bookmarkStart w:id="0" w:name="_Hlk198200571"/>
      <w:r w:rsidR="00E80156" w:rsidRPr="00E80156">
        <w:rPr>
          <w:rFonts w:ascii="Arial" w:eastAsia="Times New Roman" w:hAnsi="Arial" w:cs="Arial"/>
          <w:b/>
          <w:bCs/>
          <w:color w:val="262626"/>
          <w:sz w:val="28"/>
          <w:szCs w:val="28"/>
          <w:bdr w:val="none" w:sz="0" w:space="0" w:color="auto"/>
        </w:rPr>
        <w:t>Bonus Donne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 </w:t>
      </w:r>
      <w:bookmarkEnd w:id="0"/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introdotto dall’articolo 23 del decreto-legge n. 60/2024, (Decreto Coesione)</w:t>
      </w:r>
      <w:r w:rsidR="003B3DA2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 xml:space="preserve">, </w:t>
      </w:r>
      <w:r w:rsidR="00267E11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il quale</w:t>
      </w:r>
      <w:r w:rsidR="003B3DA2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 xml:space="preserve"> 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prevede un</w:t>
      </w:r>
      <w:r w:rsidR="00E80156" w:rsidRPr="00E80156">
        <w:rPr>
          <w:rFonts w:ascii="Arial" w:eastAsia="Times New Roman" w:hAnsi="Arial" w:cs="Arial"/>
          <w:b/>
          <w:bCs/>
          <w:color w:val="262626"/>
          <w:sz w:val="28"/>
          <w:szCs w:val="28"/>
          <w:bdr w:val="none" w:sz="0" w:space="0" w:color="auto"/>
        </w:rPr>
        <w:t> esonero contributivo al 100%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 per i datori di lavoro che assumono donne svantaggiate a tempo indeterminato </w:t>
      </w:r>
      <w:r w:rsidR="00E80156" w:rsidRPr="00E80156">
        <w:rPr>
          <w:rFonts w:ascii="Arial" w:eastAsia="Times New Roman" w:hAnsi="Arial" w:cs="Arial"/>
          <w:b/>
          <w:bCs/>
          <w:color w:val="262626"/>
          <w:sz w:val="28"/>
          <w:szCs w:val="28"/>
          <w:bdr w:val="none" w:sz="0" w:space="0" w:color="auto"/>
        </w:rPr>
        <w:t>fino al 31 dicembre 2025</w:t>
      </w:r>
      <w:r w:rsidR="00E80156" w:rsidRPr="00E80156">
        <w:rPr>
          <w:rFonts w:ascii="Arial" w:eastAsia="Times New Roman" w:hAnsi="Arial" w:cs="Arial"/>
          <w:color w:val="262626"/>
          <w:sz w:val="28"/>
          <w:szCs w:val="28"/>
          <w:bdr w:val="none" w:sz="0" w:space="0" w:color="auto"/>
          <w:shd w:val="clear" w:color="auto" w:fill="F7F7F7"/>
        </w:rPr>
        <w:t>, con l’obiettivo di favorire l’occupazione femminile e promuovere le pari opportunità nel mercato del lavoro.</w:t>
      </w:r>
    </w:p>
    <w:p w14:paraId="4EC1F2F3" w14:textId="77777777" w:rsidR="00E80156" w:rsidRDefault="00E80156" w:rsidP="00E801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after="0" w:line="360" w:lineRule="auto"/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</w:pPr>
    </w:p>
    <w:p w14:paraId="0D715425" w14:textId="17A0CC2B" w:rsidR="00E80156" w:rsidRPr="00E80156" w:rsidRDefault="00E80156" w:rsidP="00E80156">
      <w:pPr>
        <w:suppressAutoHyphens w:val="0"/>
        <w:spacing w:after="0" w:line="360" w:lineRule="auto"/>
        <w:jc w:val="both"/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</w:pPr>
      <w:r w:rsidRPr="00E80156"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  <w:t>Requisiti e modalità operative per l’esonero contributivo sulle assunzioni a tempo indeterminato di donne svantaggiate, valido fino al 31 dicembre 2025</w:t>
      </w:r>
      <w:r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  <w:t xml:space="preserve"> al link:</w:t>
      </w:r>
      <w:r w:rsidRPr="00E80156">
        <w:rPr>
          <w:rFonts w:ascii="Arial" w:eastAsia="Times New Roman" w:hAnsi="Arial" w:cs="Arial"/>
          <w:color w:val="auto"/>
          <w:sz w:val="28"/>
          <w:szCs w:val="28"/>
          <w:bdr w:val="none" w:sz="0" w:space="0" w:color="auto"/>
        </w:rPr>
        <w:t> </w:t>
      </w:r>
      <w:hyperlink r:id="rId7" w:tgtFrame="_blank" w:history="1">
        <w:r w:rsidRPr="00E80156">
          <w:rPr>
            <w:rFonts w:ascii="Arial" w:eastAsia="Times New Roman" w:hAnsi="Arial" w:cs="Arial"/>
            <w:color w:val="0000FF"/>
            <w:sz w:val="28"/>
            <w:szCs w:val="28"/>
            <w:u w:val="single"/>
            <w:bdr w:val="none" w:sz="0" w:space="0" w:color="auto"/>
          </w:rPr>
          <w:t>https://search.app/xJpduoJUVrgKviDk9</w:t>
        </w:r>
      </w:hyperlink>
    </w:p>
    <w:p w14:paraId="75EDF1FD" w14:textId="77777777" w:rsidR="00310D7B" w:rsidRDefault="00310D7B" w:rsidP="00E801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after="0"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</w:p>
    <w:p w14:paraId="1C872B3C" w14:textId="77777777" w:rsidR="00310D7B" w:rsidRDefault="00310D7B" w:rsidP="00E801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after="0"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</w:p>
    <w:p w14:paraId="17129A7F" w14:textId="4FAF7438" w:rsidR="00310D7B" w:rsidRDefault="00310D7B" w:rsidP="00310D7B">
      <w:pPr>
        <w:pStyle w:val="didefault0"/>
        <w:spacing w:before="0" w:beforeAutospacing="0" w:after="0" w:afterAutospacing="0" w:line="360" w:lineRule="auto"/>
        <w:jc w:val="center"/>
      </w:pPr>
      <w:r>
        <w:rPr>
          <w:rStyle w:val="nessuno0"/>
          <w:rFonts w:ascii="Arial" w:eastAsia="Times Roman" w:hAnsi="Arial" w:cs="Arial"/>
          <w:sz w:val="28"/>
          <w:szCs w:val="28"/>
        </w:rPr>
        <w:t>La Consigliera di Parità</w:t>
      </w:r>
      <w:r>
        <w:rPr>
          <w:rStyle w:val="nessuno0"/>
          <w:rFonts w:ascii="Times Roman" w:eastAsia="Times Roman" w:hAnsi="Times Roman" w:cs="Times Roman"/>
        </w:rPr>
        <w:t xml:space="preserve"> </w:t>
      </w:r>
      <w:r>
        <w:rPr>
          <w:rFonts w:ascii="Times Roman" w:eastAsia="Times Roman" w:hAnsi="Times Roman" w:cs="Times Roman"/>
        </w:rPr>
        <w:br/>
      </w:r>
      <w:r>
        <w:rPr>
          <w:rStyle w:val="nessuno0"/>
          <w:rFonts w:ascii="Arial" w:eastAsia="Times Roman" w:hAnsi="Arial" w:cs="Arial"/>
          <w:sz w:val="28"/>
          <w:szCs w:val="28"/>
        </w:rPr>
        <w:t>della Regione Sardegna</w:t>
      </w:r>
    </w:p>
    <w:p w14:paraId="5A7B6D87" w14:textId="4550982E" w:rsidR="000C22B2" w:rsidRDefault="00310D7B" w:rsidP="00310D7B">
      <w:pPr>
        <w:pStyle w:val="didefault0"/>
        <w:spacing w:before="0" w:beforeAutospacing="0" w:after="0" w:afterAutospacing="0" w:line="360" w:lineRule="auto"/>
        <w:jc w:val="center"/>
        <w:rPr>
          <w:rFonts w:ascii="Times Roman" w:eastAsia="Times Roman" w:hAnsi="Times Roman" w:cs="Times Roman"/>
          <w:sz w:val="29"/>
          <w:szCs w:val="29"/>
        </w:rPr>
      </w:pPr>
      <w:r>
        <w:rPr>
          <w:rStyle w:val="nessuno0"/>
          <w:rFonts w:ascii="Arial" w:eastAsia="Times Roman" w:hAnsi="Arial" w:cs="Arial"/>
          <w:sz w:val="28"/>
          <w:szCs w:val="28"/>
        </w:rPr>
        <w:t>Dott.ssa Maria Tiziana Putzolu</w:t>
      </w:r>
    </w:p>
    <w:p w14:paraId="4C25C569" w14:textId="77777777" w:rsidR="000C22B2" w:rsidRDefault="00000000" w:rsidP="00E80156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360" w:lineRule="auto"/>
      </w:pPr>
      <w:r>
        <w:rPr>
          <w:rFonts w:ascii="Times Roman" w:hAnsi="Times Roman"/>
          <w:sz w:val="29"/>
          <w:szCs w:val="29"/>
        </w:rPr>
        <w:t xml:space="preserve"> </w:t>
      </w:r>
    </w:p>
    <w:sectPr w:rsidR="000C22B2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9C0D2" w14:textId="77777777" w:rsidR="00C114E9" w:rsidRDefault="00C114E9">
      <w:pPr>
        <w:spacing w:after="0" w:line="240" w:lineRule="auto"/>
      </w:pPr>
      <w:r>
        <w:separator/>
      </w:r>
    </w:p>
  </w:endnote>
  <w:endnote w:type="continuationSeparator" w:id="0">
    <w:p w14:paraId="01B254CB" w14:textId="77777777" w:rsidR="00C114E9" w:rsidRDefault="00C11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 Bk">
    <w:altName w:val="Century Gothic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862F6" w14:textId="067816DD" w:rsidR="000C22B2" w:rsidRDefault="00000000">
    <w:pPr>
      <w:tabs>
        <w:tab w:val="center" w:pos="4819"/>
        <w:tab w:val="right" w:pos="9612"/>
      </w:tabs>
      <w:spacing w:after="0" w:line="240" w:lineRule="auto"/>
      <w:jc w:val="center"/>
      <w:rPr>
        <w:color w:val="000000"/>
        <w:kern w:val="2"/>
        <w:u w:color="000000"/>
        <w14:textOutline w14:w="0" w14:cap="flat" w14:cmpd="sng" w14:algn="ctr">
          <w14:noFill/>
          <w14:prstDash w14:val="solid"/>
          <w14:bevel/>
        </w14:textOutline>
      </w:rPr>
    </w:pPr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>Via</w:t>
    </w:r>
    <w:r w:rsidR="007A4DCF"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San Simone n. 60</w:t>
    </w:r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   0912</w:t>
    </w:r>
    <w:r w:rsidR="007A4DCF"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>2</w:t>
    </w:r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</w:t>
    </w:r>
    <w:proofErr w:type="gramStart"/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>Cagliari  -</w:t>
    </w:r>
    <w:proofErr w:type="gramEnd"/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 Tel +39 070 </w:t>
    </w:r>
    <w:proofErr w:type="gramStart"/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>606  5545</w:t>
    </w:r>
    <w:proofErr w:type="gramEnd"/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/5656 –    </w:t>
    </w:r>
  </w:p>
  <w:p w14:paraId="089FDB85" w14:textId="77777777" w:rsidR="007A4DCF" w:rsidRDefault="00000000">
    <w:pPr>
      <w:tabs>
        <w:tab w:val="center" w:pos="4819"/>
        <w:tab w:val="right" w:pos="9612"/>
      </w:tabs>
      <w:spacing w:after="0" w:line="240" w:lineRule="auto"/>
      <w:jc w:val="center"/>
      <w:rPr>
        <w:rStyle w:val="Nessuno"/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</w:pPr>
    <w:r>
      <w:rPr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mail:  </w:t>
    </w:r>
    <w:hyperlink r:id="rId1" w:history="1">
      <w:r w:rsidR="000C22B2">
        <w:rPr>
          <w:rStyle w:val="Hyperlink0"/>
          <w:kern w:val="2"/>
          <w14:textOutline w14:w="0" w14:cap="flat" w14:cmpd="sng" w14:algn="ctr">
            <w14:noFill/>
            <w14:prstDash w14:val="solid"/>
            <w14:bevel/>
          </w14:textOutline>
        </w:rPr>
        <w:t>consiglieraparita@regione.sardegna.it</w:t>
      </w:r>
    </w:hyperlink>
    <w:r>
      <w:rPr>
        <w:rStyle w:val="Nessuno"/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 pec: </w:t>
    </w:r>
    <w:hyperlink r:id="rId2" w:history="1">
      <w:r w:rsidR="007A4DCF" w:rsidRPr="00971B4A">
        <w:rPr>
          <w:rStyle w:val="Collegamentoipertestuale"/>
          <w:rFonts w:ascii="Futura Bk" w:eastAsia="Futura Bk" w:hAnsi="Futura Bk" w:cs="Futura Bk"/>
          <w:kern w:val="2"/>
          <w:sz w:val="15"/>
          <w:szCs w:val="15"/>
          <w14:textOutline w14:w="0" w14:cap="flat" w14:cmpd="sng" w14:algn="ctr">
            <w14:noFill/>
            <w14:prstDash w14:val="solid"/>
            <w14:bevel/>
          </w14:textOutline>
        </w:rPr>
        <w:t>consiglieraparita@pec.regione.sardegna.it</w:t>
      </w:r>
    </w:hyperlink>
  </w:p>
  <w:p w14:paraId="1BD92FA4" w14:textId="0E23A5E4" w:rsidR="000C22B2" w:rsidRDefault="007A4DCF">
    <w:pPr>
      <w:tabs>
        <w:tab w:val="center" w:pos="4819"/>
        <w:tab w:val="right" w:pos="9612"/>
      </w:tabs>
      <w:spacing w:after="0" w:line="240" w:lineRule="auto"/>
      <w:jc w:val="center"/>
    </w:pPr>
    <w:r>
      <w:rPr>
        <w:rStyle w:val="Nessuno"/>
        <w:rFonts w:ascii="Futura Bk" w:eastAsia="Futura Bk" w:hAnsi="Futura Bk" w:cs="Futura Bk"/>
        <w:color w:val="000000"/>
        <w:kern w:val="2"/>
        <w:sz w:val="15"/>
        <w:szCs w:val="15"/>
        <w:u w:color="000000"/>
        <w14:textOutline w14:w="0" w14:cap="flat" w14:cmpd="sng" w14:algn="ctr">
          <w14:noFill/>
          <w14:prstDash w14:val="solid"/>
          <w14:bevel/>
        </w14:textOutline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AC98D" w14:textId="77777777" w:rsidR="00C114E9" w:rsidRDefault="00C114E9">
      <w:pPr>
        <w:spacing w:after="0" w:line="240" w:lineRule="auto"/>
      </w:pPr>
      <w:r>
        <w:separator/>
      </w:r>
    </w:p>
  </w:footnote>
  <w:footnote w:type="continuationSeparator" w:id="0">
    <w:p w14:paraId="37215FF3" w14:textId="77777777" w:rsidR="00C114E9" w:rsidRDefault="00C11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32E55" w14:textId="77777777" w:rsidR="000C22B2" w:rsidRDefault="00000000">
    <w:pPr>
      <w:pStyle w:val="Intestazione"/>
      <w:tabs>
        <w:tab w:val="clear" w:pos="9638"/>
        <w:tab w:val="right" w:pos="9612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DFFDEDF" wp14:editId="6C15E887">
          <wp:simplePos x="0" y="0"/>
          <wp:positionH relativeFrom="page">
            <wp:posOffset>544195</wp:posOffset>
          </wp:positionH>
          <wp:positionV relativeFrom="page">
            <wp:posOffset>206375</wp:posOffset>
          </wp:positionV>
          <wp:extent cx="2515870" cy="1493520"/>
          <wp:effectExtent l="0" t="0" r="0" b="0"/>
          <wp:wrapNone/>
          <wp:docPr id="1073741825" name="officeArt object" descr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1" descr="Immagin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5870" cy="14935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1" locked="0" layoutInCell="1" allowOverlap="1" wp14:anchorId="1F8662E1" wp14:editId="018C1182">
          <wp:simplePos x="0" y="0"/>
          <wp:positionH relativeFrom="page">
            <wp:posOffset>4625340</wp:posOffset>
          </wp:positionH>
          <wp:positionV relativeFrom="page">
            <wp:posOffset>384175</wp:posOffset>
          </wp:positionV>
          <wp:extent cx="2148840" cy="1219835"/>
          <wp:effectExtent l="0" t="0" r="0" b="0"/>
          <wp:wrapNone/>
          <wp:docPr id="1073741826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2" descr="Immagine 2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48840" cy="121983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14:paraId="3B254287" w14:textId="77777777" w:rsidR="000C22B2" w:rsidRDefault="000C22B2">
    <w:pPr>
      <w:pStyle w:val="Intestazione"/>
      <w:tabs>
        <w:tab w:val="clear" w:pos="9638"/>
        <w:tab w:val="right" w:pos="9612"/>
      </w:tabs>
    </w:pPr>
  </w:p>
  <w:p w14:paraId="1F76121B" w14:textId="77777777" w:rsidR="000C22B2" w:rsidRDefault="000C22B2">
    <w:pPr>
      <w:pStyle w:val="Intestazione"/>
      <w:tabs>
        <w:tab w:val="clear" w:pos="9638"/>
        <w:tab w:val="right" w:pos="9612"/>
      </w:tabs>
    </w:pPr>
  </w:p>
  <w:p w14:paraId="0FA16037" w14:textId="77777777" w:rsidR="000C22B2" w:rsidRDefault="000C22B2">
    <w:pPr>
      <w:pStyle w:val="Intestazione"/>
      <w:tabs>
        <w:tab w:val="clear" w:pos="9638"/>
        <w:tab w:val="right" w:pos="9612"/>
      </w:tabs>
    </w:pPr>
  </w:p>
  <w:p w14:paraId="3CF4DF9E" w14:textId="77777777" w:rsidR="000C22B2" w:rsidRDefault="000C22B2">
    <w:pPr>
      <w:pStyle w:val="Intestazione"/>
      <w:tabs>
        <w:tab w:val="clear" w:pos="9638"/>
        <w:tab w:val="right" w:pos="9612"/>
      </w:tabs>
    </w:pPr>
  </w:p>
  <w:p w14:paraId="19338EBC" w14:textId="77777777" w:rsidR="000C22B2" w:rsidRDefault="000C22B2">
    <w:pPr>
      <w:pStyle w:val="Intestazione"/>
      <w:tabs>
        <w:tab w:val="clear" w:pos="9638"/>
        <w:tab w:val="right" w:pos="9612"/>
      </w:tabs>
    </w:pPr>
  </w:p>
  <w:p w14:paraId="69F79012" w14:textId="77777777" w:rsidR="000C22B2" w:rsidRDefault="000C22B2">
    <w:pPr>
      <w:pStyle w:val="Intestazione"/>
      <w:tabs>
        <w:tab w:val="clear" w:pos="9638"/>
        <w:tab w:val="right" w:pos="961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2B2"/>
    <w:rsid w:val="000B1788"/>
    <w:rsid w:val="000C22B2"/>
    <w:rsid w:val="00267E11"/>
    <w:rsid w:val="00310D7B"/>
    <w:rsid w:val="003B3DA2"/>
    <w:rsid w:val="007A288B"/>
    <w:rsid w:val="007A4DCF"/>
    <w:rsid w:val="00902B38"/>
    <w:rsid w:val="009438E8"/>
    <w:rsid w:val="009A376D"/>
    <w:rsid w:val="009A69D0"/>
    <w:rsid w:val="00A62C10"/>
    <w:rsid w:val="00B74437"/>
    <w:rsid w:val="00B90508"/>
    <w:rsid w:val="00C114E9"/>
    <w:rsid w:val="00DB5F86"/>
    <w:rsid w:val="00DE349E"/>
    <w:rsid w:val="00E80156"/>
    <w:rsid w:val="00EC2B37"/>
    <w:rsid w:val="00FA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31622"/>
  <w15:docId w15:val="{453A7A38-5B28-4684-9ADB-9A67B1A8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color w:val="00000A"/>
      <w:sz w:val="22"/>
      <w:szCs w:val="22"/>
      <w:u w:color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  <w:suppressAutoHyphens/>
    </w:pPr>
    <w:rPr>
      <w:rFonts w:ascii="Calibri" w:hAnsi="Calibri" w:cs="Arial Unicode MS"/>
      <w:color w:val="00000A"/>
      <w:sz w:val="22"/>
      <w:szCs w:val="22"/>
      <w:u w:color="00000A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Futura Bk" w:eastAsia="Futura Bk" w:hAnsi="Futura Bk" w:cs="Futura Bk"/>
      <w:outline w:val="0"/>
      <w:color w:val="0000FF"/>
      <w:sz w:val="15"/>
      <w:szCs w:val="15"/>
      <w:u w:val="single" w:color="0000FF"/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Collegamentoipertestuale"/>
    <w:rPr>
      <w:outline w:val="0"/>
      <w:color w:val="0000FF"/>
      <w:u w:val="single" w:color="0000FF"/>
    </w:rPr>
  </w:style>
  <w:style w:type="paragraph" w:styleId="Pidipagina">
    <w:name w:val="footer"/>
    <w:basedOn w:val="Normale"/>
    <w:link w:val="PidipaginaCarattere"/>
    <w:uiPriority w:val="99"/>
    <w:unhideWhenUsed/>
    <w:rsid w:val="007A4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4DCF"/>
    <w:rPr>
      <w:rFonts w:ascii="Calibri" w:eastAsia="Calibri" w:hAnsi="Calibri" w:cs="Calibri"/>
      <w:color w:val="00000A"/>
      <w:sz w:val="22"/>
      <w:szCs w:val="22"/>
      <w:u w:color="00000A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4DCF"/>
    <w:rPr>
      <w:color w:val="605E5C"/>
      <w:shd w:val="clear" w:color="auto" w:fill="E1DFDD"/>
    </w:rPr>
  </w:style>
  <w:style w:type="paragraph" w:customStyle="1" w:styleId="didefault0">
    <w:name w:val="didefault"/>
    <w:basedOn w:val="Normale"/>
    <w:rsid w:val="00310D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customStyle="1" w:styleId="nessuno0">
    <w:name w:val="nessuno"/>
    <w:basedOn w:val="Carpredefinitoparagrafo"/>
    <w:rsid w:val="00310D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3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8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2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5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urlsand.esvalabs.com/?u=https%3A%2F%2Fsearch.app%2FxJpduoJUVrgKviDk9&amp;e=6df20d48&amp;h=5083737d&amp;f=y&amp;p=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sand.esvalabs.com/?u=https%3A%2F%2Fwww.inps.it%2Fit%2Fit%2Finps-comunica%2Fatti%2Fcircolari-messaggi-e-normativa%2Fdettaglio.circolari-e-messaggi.2025.05.circolare-numero-91-del-12-05-2025_14920.html&amp;e=6df20d48&amp;h=39e54339&amp;f=y&amp;p=y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siglieraparita@pec.regione.sardegna.it" TargetMode="External"/><Relationship Id="rId1" Type="http://schemas.openxmlformats.org/officeDocument/2006/relationships/hyperlink" Target="mailto:consiglieraparita@regione.sardegn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Luisa Porru</cp:lastModifiedBy>
  <cp:revision>10</cp:revision>
  <dcterms:created xsi:type="dcterms:W3CDTF">2025-02-21T12:18:00Z</dcterms:created>
  <dcterms:modified xsi:type="dcterms:W3CDTF">2025-05-15T09:50:00Z</dcterms:modified>
</cp:coreProperties>
</file>