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0C71" w14:textId="300A4EBF" w:rsidR="00332287" w:rsidRPr="00332287" w:rsidRDefault="00332287" w:rsidP="00837045">
      <w:pPr>
        <w:jc w:val="center"/>
        <w:rPr>
          <w:rFonts w:ascii="Arial" w:hAnsi="Arial" w:cs="Arial"/>
          <w:b/>
          <w:bCs/>
          <w:color w:val="002465"/>
          <w:sz w:val="16"/>
          <w:szCs w:val="16"/>
          <w:lang w:val="en-US"/>
        </w:rPr>
      </w:pP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ab/>
        <w:t>Vers. 1</w:t>
      </w:r>
      <w:r w:rsidR="003C04D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>2</w:t>
      </w:r>
      <w:r w:rsidRPr="00332287">
        <w:rPr>
          <w:rFonts w:ascii="Arial" w:hAnsi="Arial" w:cs="Arial"/>
          <w:b/>
          <w:bCs/>
          <w:color w:val="002465"/>
          <w:sz w:val="16"/>
          <w:szCs w:val="16"/>
          <w:lang w:val="en-US"/>
        </w:rPr>
        <w:t>.08.2026</w:t>
      </w:r>
    </w:p>
    <w:p w14:paraId="6DC1E54C" w14:textId="58C44A52" w:rsidR="00837045" w:rsidRPr="00837045" w:rsidRDefault="00837045" w:rsidP="00837045">
      <w:pPr>
        <w:jc w:val="center"/>
        <w:rPr>
          <w:rFonts w:ascii="Arial" w:hAnsi="Arial" w:cs="Arial"/>
          <w:b/>
          <w:bCs/>
          <w:color w:val="002465"/>
          <w:sz w:val="28"/>
          <w:szCs w:val="28"/>
        </w:rPr>
      </w:pPr>
      <w:r w:rsidRPr="00837045">
        <w:rPr>
          <w:rFonts w:ascii="Arial" w:hAnsi="Arial" w:cs="Arial"/>
          <w:b/>
          <w:bCs/>
          <w:color w:val="002465"/>
          <w:sz w:val="28"/>
          <w:szCs w:val="28"/>
          <w:lang w:val="en-US"/>
        </w:rPr>
        <w:t>COMPARTO UNICO DI CONTRATTAZIONE</w:t>
      </w:r>
    </w:p>
    <w:p w14:paraId="428696FC" w14:textId="0A07A1E1" w:rsidR="00837045" w:rsidRPr="00837045" w:rsidRDefault="00837045" w:rsidP="00837045">
      <w:pPr>
        <w:jc w:val="center"/>
        <w:rPr>
          <w:rFonts w:ascii="Arial" w:hAnsi="Arial" w:cs="Arial"/>
          <w:b/>
          <w:bCs/>
          <w:color w:val="002465"/>
          <w:sz w:val="28"/>
          <w:szCs w:val="28"/>
        </w:rPr>
      </w:pPr>
      <w:r w:rsidRPr="00837045">
        <w:rPr>
          <w:rFonts w:ascii="Arial" w:hAnsi="Arial" w:cs="Arial"/>
          <w:b/>
          <w:bCs/>
          <w:color w:val="002465"/>
          <w:sz w:val="28"/>
          <w:szCs w:val="28"/>
          <w:lang w:val="en-US"/>
        </w:rPr>
        <w:t>REGIONE - ENTI LOCALI</w:t>
      </w:r>
      <w:r w:rsidRPr="00837045">
        <w:rPr>
          <w:rFonts w:ascii="Arial" w:hAnsi="Arial" w:cs="Arial"/>
          <w:b/>
          <w:bCs/>
          <w:color w:val="002465"/>
          <w:sz w:val="28"/>
          <w:szCs w:val="28"/>
        </w:rPr>
        <w:t xml:space="preserve"> </w:t>
      </w:r>
    </w:p>
    <w:p w14:paraId="2DBDBFA1" w14:textId="40F73D49" w:rsidR="00D11E0E" w:rsidRPr="00837045" w:rsidRDefault="00D11E0E" w:rsidP="005A7DBA">
      <w:pPr>
        <w:jc w:val="center"/>
        <w:rPr>
          <w:rFonts w:ascii="Arial" w:hAnsi="Arial" w:cs="Arial"/>
          <w:b/>
          <w:bCs/>
          <w:color w:val="EE0000"/>
          <w:sz w:val="28"/>
          <w:szCs w:val="28"/>
        </w:rPr>
      </w:pPr>
      <w:r w:rsidRPr="00837045">
        <w:rPr>
          <w:rFonts w:ascii="Arial" w:hAnsi="Arial" w:cs="Arial"/>
          <w:b/>
          <w:bCs/>
          <w:color w:val="EE0000"/>
          <w:sz w:val="28"/>
          <w:szCs w:val="28"/>
        </w:rPr>
        <w:t>FAQ</w:t>
      </w:r>
      <w:r w:rsidR="00837045" w:rsidRPr="00837045">
        <w:rPr>
          <w:rFonts w:ascii="Arial" w:hAnsi="Arial" w:cs="Arial"/>
          <w:b/>
          <w:bCs/>
          <w:color w:val="EE0000"/>
          <w:sz w:val="28"/>
          <w:szCs w:val="28"/>
        </w:rPr>
        <w:t xml:space="preserve"> per la compilazione dei Moduli 1 e 2</w:t>
      </w:r>
    </w:p>
    <w:p w14:paraId="73A56813" w14:textId="77777777" w:rsidR="00D11E0E" w:rsidRPr="00837045" w:rsidRDefault="00D11E0E">
      <w:pPr>
        <w:rPr>
          <w:rFonts w:ascii="Arial" w:hAnsi="Arial" w:cs="Arial"/>
          <w:b/>
          <w:bCs/>
        </w:rPr>
      </w:pPr>
    </w:p>
    <w:p w14:paraId="6633068E" w14:textId="65CA58DF" w:rsidR="005A7DBA" w:rsidRPr="00837045" w:rsidRDefault="005A7DBA">
      <w:pPr>
        <w:rPr>
          <w:rFonts w:ascii="Arial" w:hAnsi="Arial" w:cs="Arial"/>
          <w:b/>
          <w:bCs/>
          <w:color w:val="002465"/>
          <w:sz w:val="28"/>
          <w:szCs w:val="28"/>
        </w:rPr>
      </w:pPr>
    </w:p>
    <w:p w14:paraId="22D910B3" w14:textId="38587493" w:rsidR="00B35B61" w:rsidRPr="00837045" w:rsidRDefault="005A7DBA" w:rsidP="00EB00ED">
      <w:pPr>
        <w:tabs>
          <w:tab w:val="left" w:pos="8136"/>
        </w:tabs>
        <w:rPr>
          <w:rFonts w:ascii="Arial" w:hAnsi="Arial" w:cs="Arial"/>
          <w:b/>
          <w:bCs/>
          <w:color w:val="EE0000"/>
        </w:rPr>
      </w:pPr>
      <w:r w:rsidRPr="00837045">
        <w:rPr>
          <w:rFonts w:ascii="Arial" w:hAnsi="Arial" w:cs="Arial"/>
          <w:b/>
          <w:bCs/>
          <w:color w:val="EE0000"/>
        </w:rPr>
        <w:t>FAQ n. 1</w:t>
      </w:r>
      <w:r w:rsidR="00837045" w:rsidRPr="00837045">
        <w:rPr>
          <w:rFonts w:ascii="Arial" w:hAnsi="Arial" w:cs="Arial"/>
          <w:b/>
          <w:bCs/>
          <w:color w:val="EE0000"/>
        </w:rPr>
        <w:t xml:space="preserve"> - Suddivisione</w:t>
      </w:r>
      <w:r w:rsidR="00B35B61" w:rsidRPr="00837045">
        <w:rPr>
          <w:rFonts w:ascii="Arial" w:hAnsi="Arial" w:cs="Arial"/>
          <w:b/>
          <w:bCs/>
          <w:color w:val="EE0000"/>
        </w:rPr>
        <w:t xml:space="preserve"> del personale</w:t>
      </w:r>
      <w:r w:rsidR="00837045" w:rsidRPr="00837045">
        <w:rPr>
          <w:rFonts w:ascii="Arial" w:hAnsi="Arial" w:cs="Arial"/>
          <w:b/>
          <w:bCs/>
          <w:color w:val="EE0000"/>
        </w:rPr>
        <w:t xml:space="preserve"> per aree e differenziali</w:t>
      </w:r>
      <w:r w:rsidR="00EB00ED">
        <w:rPr>
          <w:rFonts w:ascii="Arial" w:hAnsi="Arial" w:cs="Arial"/>
          <w:b/>
          <w:bCs/>
          <w:color w:val="EE0000"/>
        </w:rPr>
        <w:t xml:space="preserve"> (Modulo 1)</w:t>
      </w:r>
    </w:p>
    <w:p w14:paraId="326C50DB" w14:textId="7EF23022" w:rsidR="00B35B61" w:rsidRPr="00837045" w:rsidRDefault="00B35B61" w:rsidP="00582EE9">
      <w:pPr>
        <w:jc w:val="both"/>
        <w:rPr>
          <w:rFonts w:ascii="Arial" w:hAnsi="Arial" w:cs="Arial"/>
        </w:rPr>
      </w:pPr>
      <w:r w:rsidRPr="00837045">
        <w:rPr>
          <w:rFonts w:ascii="Arial" w:hAnsi="Arial" w:cs="Arial"/>
        </w:rPr>
        <w:t xml:space="preserve">Le unità di personale devono essere </w:t>
      </w:r>
      <w:r w:rsidR="00837045">
        <w:rPr>
          <w:rFonts w:ascii="Arial" w:hAnsi="Arial" w:cs="Arial"/>
        </w:rPr>
        <w:t>riportate</w:t>
      </w:r>
      <w:r w:rsidR="002527CA" w:rsidRPr="00837045">
        <w:rPr>
          <w:rFonts w:ascii="Arial" w:hAnsi="Arial" w:cs="Arial"/>
        </w:rPr>
        <w:t xml:space="preserve"> </w:t>
      </w:r>
      <w:r w:rsidRPr="00837045">
        <w:rPr>
          <w:rFonts w:ascii="Arial" w:hAnsi="Arial" w:cs="Arial"/>
        </w:rPr>
        <w:t>secondo l’attuale sistema di classificazione</w:t>
      </w:r>
      <w:r w:rsidR="002D62D0">
        <w:rPr>
          <w:rFonts w:ascii="Arial" w:hAnsi="Arial" w:cs="Arial"/>
        </w:rPr>
        <w:t xml:space="preserve"> per Aree</w:t>
      </w:r>
      <w:r w:rsidRPr="00837045">
        <w:rPr>
          <w:rFonts w:ascii="Arial" w:hAnsi="Arial" w:cs="Arial"/>
        </w:rPr>
        <w:t xml:space="preserve"> previsto dal Capo I del CCNL 2019-2021.</w:t>
      </w:r>
    </w:p>
    <w:p w14:paraId="5A8E8966" w14:textId="01653E34" w:rsidR="00B35B61" w:rsidRPr="00837045" w:rsidRDefault="00837045" w:rsidP="00582EE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B35B61" w:rsidRPr="00837045">
        <w:rPr>
          <w:rFonts w:ascii="Arial" w:hAnsi="Arial" w:cs="Arial"/>
        </w:rPr>
        <w:t xml:space="preserve"> riferimento </w:t>
      </w:r>
      <w:r w:rsidR="002527CA" w:rsidRPr="00837045">
        <w:rPr>
          <w:rFonts w:ascii="Arial" w:hAnsi="Arial" w:cs="Arial"/>
        </w:rPr>
        <w:t xml:space="preserve">alla terminologia </w:t>
      </w:r>
      <w:r>
        <w:rPr>
          <w:rFonts w:ascii="Arial" w:hAnsi="Arial" w:cs="Arial"/>
        </w:rPr>
        <w:t>“f</w:t>
      </w:r>
      <w:r w:rsidR="002527CA" w:rsidRPr="00837045">
        <w:rPr>
          <w:rFonts w:ascii="Arial" w:hAnsi="Arial" w:cs="Arial"/>
        </w:rPr>
        <w:t>ascia/differenziale</w:t>
      </w:r>
      <w:r>
        <w:rPr>
          <w:rFonts w:ascii="Arial" w:hAnsi="Arial" w:cs="Arial"/>
        </w:rPr>
        <w:t>”</w:t>
      </w:r>
      <w:r w:rsidR="002527CA" w:rsidRPr="00837045">
        <w:rPr>
          <w:rFonts w:ascii="Arial" w:hAnsi="Arial" w:cs="Arial"/>
        </w:rPr>
        <w:t xml:space="preserve"> deve </w:t>
      </w:r>
      <w:r>
        <w:rPr>
          <w:rFonts w:ascii="Arial" w:hAnsi="Arial" w:cs="Arial"/>
        </w:rPr>
        <w:t xml:space="preserve">quindi essere inteso con riguardo </w:t>
      </w:r>
      <w:r w:rsidR="002527CA" w:rsidRPr="00837045">
        <w:rPr>
          <w:rFonts w:ascii="Arial" w:hAnsi="Arial" w:cs="Arial"/>
        </w:rPr>
        <w:t>ai differenziali stipendiali</w:t>
      </w:r>
      <w:r>
        <w:rPr>
          <w:rFonts w:ascii="Arial" w:hAnsi="Arial" w:cs="Arial"/>
        </w:rPr>
        <w:t xml:space="preserve"> previsti nel nuovo sistema di classificazione</w:t>
      </w:r>
      <w:r w:rsidR="002527CA" w:rsidRPr="008370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2527CA" w:rsidRPr="00837045">
        <w:rPr>
          <w:rFonts w:ascii="Arial" w:hAnsi="Arial" w:cs="Arial"/>
        </w:rPr>
        <w:t>art. 14 e alla tabella A del CCNL</w:t>
      </w:r>
      <w:r>
        <w:rPr>
          <w:rFonts w:ascii="Arial" w:hAnsi="Arial" w:cs="Arial"/>
        </w:rPr>
        <w:t>) e non alle pregresse categorie</w:t>
      </w:r>
      <w:r w:rsidR="002527CA" w:rsidRPr="00837045">
        <w:rPr>
          <w:rFonts w:ascii="Arial" w:hAnsi="Arial" w:cs="Arial"/>
        </w:rPr>
        <w:t>.</w:t>
      </w:r>
    </w:p>
    <w:p w14:paraId="7A037343" w14:textId="77777777" w:rsidR="004E069D" w:rsidRPr="00837045" w:rsidRDefault="004E069D" w:rsidP="004E069D">
      <w:pPr>
        <w:rPr>
          <w:rFonts w:ascii="Arial" w:hAnsi="Arial" w:cs="Arial"/>
          <w:b/>
          <w:bCs/>
        </w:rPr>
      </w:pPr>
    </w:p>
    <w:p w14:paraId="24870F55" w14:textId="168ED206" w:rsidR="00C50BFC" w:rsidRDefault="004E069D" w:rsidP="00837045">
      <w:pPr>
        <w:rPr>
          <w:rFonts w:ascii="Arial" w:hAnsi="Arial" w:cs="Arial"/>
          <w:b/>
          <w:bCs/>
          <w:color w:val="EE0000"/>
        </w:rPr>
      </w:pPr>
      <w:r w:rsidRPr="00DA72F3">
        <w:rPr>
          <w:rFonts w:ascii="Arial" w:hAnsi="Arial" w:cs="Arial"/>
          <w:b/>
          <w:bCs/>
          <w:color w:val="EE0000"/>
        </w:rPr>
        <w:t>FAQ n. 2</w:t>
      </w:r>
      <w:r w:rsidR="00837045" w:rsidRPr="00DA72F3">
        <w:rPr>
          <w:rFonts w:ascii="Arial" w:hAnsi="Arial" w:cs="Arial"/>
          <w:b/>
          <w:bCs/>
          <w:color w:val="EE0000"/>
        </w:rPr>
        <w:t xml:space="preserve"> </w:t>
      </w:r>
      <w:r w:rsidR="00C50BFC">
        <w:rPr>
          <w:rFonts w:ascii="Arial" w:hAnsi="Arial" w:cs="Arial"/>
          <w:b/>
          <w:bCs/>
          <w:color w:val="EE0000"/>
        </w:rPr>
        <w:t>–</w:t>
      </w:r>
      <w:r w:rsidR="00837045" w:rsidRPr="00DA72F3">
        <w:rPr>
          <w:rFonts w:ascii="Arial" w:hAnsi="Arial" w:cs="Arial"/>
          <w:b/>
          <w:bCs/>
          <w:color w:val="EE0000"/>
        </w:rPr>
        <w:t xml:space="preserve"> </w:t>
      </w:r>
      <w:r w:rsidR="00C50BFC">
        <w:rPr>
          <w:rFonts w:ascii="Arial" w:hAnsi="Arial" w:cs="Arial"/>
          <w:b/>
          <w:bCs/>
          <w:color w:val="EE0000"/>
        </w:rPr>
        <w:t xml:space="preserve">Risorse etero-finanziate </w:t>
      </w:r>
      <w:r w:rsidR="00EB00ED">
        <w:rPr>
          <w:rFonts w:ascii="Arial" w:hAnsi="Arial" w:cs="Arial"/>
          <w:b/>
          <w:bCs/>
          <w:color w:val="EE0000"/>
        </w:rPr>
        <w:t>(Modulo 1 e Modulo 2)</w:t>
      </w:r>
    </w:p>
    <w:p w14:paraId="01F301F4" w14:textId="2D4AE829" w:rsidR="00085E0F" w:rsidRDefault="00C50BFC" w:rsidP="00C50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risorse etero-finanziate devono essere inserite all’interno del Modulo 1 nel dato n. 14 (previsione 2026 altri compensi)</w:t>
      </w:r>
      <w:r w:rsidR="00085E0F">
        <w:rPr>
          <w:rFonts w:ascii="Arial" w:hAnsi="Arial" w:cs="Arial"/>
        </w:rPr>
        <w:t>. In tale dato, pertanto, devono essere ricompres</w:t>
      </w:r>
      <w:r w:rsidR="00EB00ED">
        <w:rPr>
          <w:rFonts w:ascii="Arial" w:hAnsi="Arial" w:cs="Arial"/>
        </w:rPr>
        <w:t>i</w:t>
      </w:r>
      <w:r w:rsidR="00F43457">
        <w:rPr>
          <w:rFonts w:ascii="Arial" w:hAnsi="Arial" w:cs="Arial"/>
        </w:rPr>
        <w:t xml:space="preserve"> nella loro interezza</w:t>
      </w:r>
      <w:r w:rsidR="00085E0F">
        <w:rPr>
          <w:rFonts w:ascii="Arial" w:hAnsi="Arial" w:cs="Arial"/>
        </w:rPr>
        <w:t>:</w:t>
      </w:r>
    </w:p>
    <w:p w14:paraId="0E576C8C" w14:textId="5A73F1FF" w:rsidR="00085E0F" w:rsidRPr="00F43457" w:rsidRDefault="00EB00ED" w:rsidP="00F43457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F43457">
        <w:rPr>
          <w:rFonts w:ascii="Arial" w:hAnsi="Arial" w:cs="Arial"/>
        </w:rPr>
        <w:t xml:space="preserve">i </w:t>
      </w:r>
      <w:r w:rsidR="00085E0F" w:rsidRPr="00F43457">
        <w:rPr>
          <w:rFonts w:ascii="Arial" w:hAnsi="Arial" w:cs="Arial"/>
        </w:rPr>
        <w:t>contributi attribuiti dalla Regione per il comparto unico</w:t>
      </w:r>
      <w:r w:rsidR="00F43457" w:rsidRPr="00F43457">
        <w:rPr>
          <w:rFonts w:ascii="Arial" w:hAnsi="Arial" w:cs="Arial"/>
        </w:rPr>
        <w:t>, indipendentemente dalla specifica destinazione individuata dall’ente;</w:t>
      </w:r>
    </w:p>
    <w:p w14:paraId="757EB9A3" w14:textId="71DDE570" w:rsidR="00085E0F" w:rsidRPr="00F43457" w:rsidRDefault="00EB00ED" w:rsidP="00F43457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F43457">
        <w:rPr>
          <w:rFonts w:ascii="Arial" w:hAnsi="Arial" w:cs="Arial"/>
        </w:rPr>
        <w:t xml:space="preserve">gli </w:t>
      </w:r>
      <w:r w:rsidR="00085E0F" w:rsidRPr="00F43457">
        <w:rPr>
          <w:rFonts w:ascii="Arial" w:hAnsi="Arial" w:cs="Arial"/>
        </w:rPr>
        <w:t>incentivi funzioni tecniche</w:t>
      </w:r>
      <w:r w:rsidR="00F43457" w:rsidRPr="00F43457">
        <w:rPr>
          <w:rFonts w:ascii="Arial" w:hAnsi="Arial" w:cs="Arial"/>
        </w:rPr>
        <w:t>;</w:t>
      </w:r>
    </w:p>
    <w:p w14:paraId="49D72A5B" w14:textId="3D1A70F3" w:rsidR="00085E0F" w:rsidRPr="00F43457" w:rsidRDefault="00EB00ED" w:rsidP="00F43457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F43457">
        <w:rPr>
          <w:rFonts w:ascii="Arial" w:hAnsi="Arial" w:cs="Arial"/>
        </w:rPr>
        <w:t xml:space="preserve">gli </w:t>
      </w:r>
      <w:r w:rsidR="00085E0F" w:rsidRPr="00F43457">
        <w:rPr>
          <w:rFonts w:ascii="Arial" w:hAnsi="Arial" w:cs="Arial"/>
        </w:rPr>
        <w:t>incentivi Im</w:t>
      </w:r>
      <w:r w:rsidRPr="00F43457">
        <w:rPr>
          <w:rFonts w:ascii="Arial" w:hAnsi="Arial" w:cs="Arial"/>
        </w:rPr>
        <w:t>u</w:t>
      </w:r>
      <w:r w:rsidR="00085E0F" w:rsidRPr="00F43457">
        <w:rPr>
          <w:rFonts w:ascii="Arial" w:hAnsi="Arial" w:cs="Arial"/>
        </w:rPr>
        <w:t>-Tari</w:t>
      </w:r>
      <w:r w:rsidR="00F43457" w:rsidRPr="00F43457">
        <w:rPr>
          <w:rFonts w:ascii="Arial" w:hAnsi="Arial" w:cs="Arial"/>
        </w:rPr>
        <w:t>;</w:t>
      </w:r>
    </w:p>
    <w:p w14:paraId="5265E594" w14:textId="26691021" w:rsidR="00C50BFC" w:rsidRPr="00F43457" w:rsidRDefault="00EB00ED" w:rsidP="00F43457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F43457">
        <w:rPr>
          <w:rFonts w:ascii="Arial" w:hAnsi="Arial" w:cs="Arial"/>
        </w:rPr>
        <w:t xml:space="preserve">gli </w:t>
      </w:r>
      <w:r w:rsidR="00085E0F" w:rsidRPr="00F43457">
        <w:rPr>
          <w:rFonts w:ascii="Arial" w:hAnsi="Arial" w:cs="Arial"/>
        </w:rPr>
        <w:t>incentivi Istat</w:t>
      </w:r>
      <w:r w:rsidR="00F43457" w:rsidRPr="00F43457">
        <w:rPr>
          <w:rFonts w:ascii="Arial" w:hAnsi="Arial" w:cs="Arial"/>
        </w:rPr>
        <w:t>;</w:t>
      </w:r>
    </w:p>
    <w:p w14:paraId="64644936" w14:textId="60ECD5D1" w:rsidR="00085E0F" w:rsidRPr="00F43457" w:rsidRDefault="00085E0F" w:rsidP="00F43457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 w:rsidRPr="00F43457">
        <w:rPr>
          <w:rFonts w:ascii="Arial" w:hAnsi="Arial" w:cs="Arial"/>
        </w:rPr>
        <w:t>qualsiasi altra voce etero-finanziata</w:t>
      </w:r>
      <w:r w:rsidR="00F43457" w:rsidRPr="00F43457">
        <w:rPr>
          <w:rFonts w:ascii="Arial" w:hAnsi="Arial" w:cs="Arial"/>
        </w:rPr>
        <w:t>.</w:t>
      </w:r>
    </w:p>
    <w:p w14:paraId="72B41010" w14:textId="77777777" w:rsidR="00C50BFC" w:rsidRDefault="00C50BFC" w:rsidP="00C50BFC">
      <w:pPr>
        <w:jc w:val="both"/>
        <w:rPr>
          <w:rFonts w:ascii="Arial" w:hAnsi="Arial" w:cs="Arial"/>
        </w:rPr>
      </w:pPr>
    </w:p>
    <w:p w14:paraId="6ADAFE13" w14:textId="77777777" w:rsidR="00EB00ED" w:rsidRDefault="00EB00ED" w:rsidP="00C50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Conseguentemente tali importi dovranno essere interamente esclusi:</w:t>
      </w:r>
    </w:p>
    <w:p w14:paraId="04FAED6D" w14:textId="7BE9BA84" w:rsidR="00EB00ED" w:rsidRDefault="00EB00ED" w:rsidP="00EB00E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EB00ED">
        <w:rPr>
          <w:rFonts w:ascii="Arial" w:hAnsi="Arial" w:cs="Arial"/>
        </w:rPr>
        <w:t>nel dato relativo al fondo risorse decentrate di cui al dato 6-7 del Modulo 1</w:t>
      </w:r>
      <w:r>
        <w:rPr>
          <w:rFonts w:ascii="Arial" w:hAnsi="Arial" w:cs="Arial"/>
        </w:rPr>
        <w:t>;</w:t>
      </w:r>
    </w:p>
    <w:p w14:paraId="0217B831" w14:textId="511D6B42" w:rsidR="00F43457" w:rsidRDefault="00210571" w:rsidP="00EB00E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nel dato di cui alle voci 10-11-12-13 del Modulo 1;</w:t>
      </w:r>
    </w:p>
    <w:p w14:paraId="3BAE1E42" w14:textId="77777777" w:rsidR="00F43457" w:rsidRDefault="00EB00ED" w:rsidP="00EB00E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nel dato relativo al fondo risorse decentrate di cui al dato 2-3 del Modulo 2</w:t>
      </w:r>
      <w:r w:rsidR="00F43457">
        <w:rPr>
          <w:rFonts w:ascii="Arial" w:hAnsi="Arial" w:cs="Arial"/>
        </w:rPr>
        <w:t>;</w:t>
      </w:r>
    </w:p>
    <w:p w14:paraId="2BF27A98" w14:textId="525A4F3E" w:rsidR="00EB00ED" w:rsidRDefault="00EB00ED" w:rsidP="00EB00ED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dagli utilizzi del fondo </w:t>
      </w:r>
      <w:r w:rsidR="00F43457">
        <w:rPr>
          <w:rFonts w:ascii="Arial" w:hAnsi="Arial" w:cs="Arial"/>
        </w:rPr>
        <w:t xml:space="preserve">risorse decentrate </w:t>
      </w:r>
      <w:r>
        <w:rPr>
          <w:rFonts w:ascii="Arial" w:hAnsi="Arial" w:cs="Arial"/>
        </w:rPr>
        <w:t>di cui ai numeri da 9 a 17 del Modulo 2</w:t>
      </w:r>
      <w:r w:rsidR="00F43457">
        <w:rPr>
          <w:rFonts w:ascii="Arial" w:hAnsi="Arial" w:cs="Arial"/>
        </w:rPr>
        <w:t>.</w:t>
      </w:r>
    </w:p>
    <w:p w14:paraId="4B4BA6AB" w14:textId="77777777" w:rsidR="003C04D7" w:rsidRPr="003C04D7" w:rsidRDefault="003C04D7" w:rsidP="003C04D7">
      <w:pPr>
        <w:jc w:val="both"/>
        <w:rPr>
          <w:rFonts w:ascii="Arial" w:hAnsi="Arial" w:cs="Arial"/>
        </w:rPr>
      </w:pPr>
    </w:p>
    <w:p w14:paraId="06EF4BD7" w14:textId="379928E6" w:rsidR="003C04D7" w:rsidRDefault="003C04D7" w:rsidP="003C04D7">
      <w:pPr>
        <w:rPr>
          <w:rFonts w:ascii="Arial" w:hAnsi="Arial" w:cs="Arial"/>
          <w:b/>
          <w:bCs/>
          <w:color w:val="EE0000"/>
        </w:rPr>
      </w:pPr>
      <w:r w:rsidRPr="00DA72F3">
        <w:rPr>
          <w:rFonts w:ascii="Arial" w:hAnsi="Arial" w:cs="Arial"/>
          <w:b/>
          <w:bCs/>
          <w:color w:val="EE0000"/>
        </w:rPr>
        <w:t xml:space="preserve">FAQ n. </w:t>
      </w:r>
      <w:r>
        <w:rPr>
          <w:rFonts w:ascii="Arial" w:hAnsi="Arial" w:cs="Arial"/>
          <w:b/>
          <w:bCs/>
          <w:color w:val="EE0000"/>
        </w:rPr>
        <w:t>3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>–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>Risorse etero-finanziate (Modulo 1)</w:t>
      </w:r>
      <w:r>
        <w:rPr>
          <w:rFonts w:ascii="Arial" w:hAnsi="Arial" w:cs="Arial"/>
          <w:b/>
          <w:bCs/>
          <w:color w:val="EE0000"/>
        </w:rPr>
        <w:t xml:space="preserve"> – contributo comparto unico annualità 2026</w:t>
      </w:r>
    </w:p>
    <w:p w14:paraId="0B96EF8F" w14:textId="7CD753D1" w:rsidR="00EB00ED" w:rsidRDefault="003C04D7" w:rsidP="00C50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 ulteriore precisazione di quanto riportato in FAQ 2, si precisa che con riferimento al dato 14 del Modulo 1</w:t>
      </w:r>
      <w:r w:rsidR="002A145A">
        <w:rPr>
          <w:rFonts w:ascii="Arial" w:hAnsi="Arial" w:cs="Arial"/>
        </w:rPr>
        <w:t>, relativamente</w:t>
      </w:r>
      <w:r>
        <w:rPr>
          <w:rFonts w:ascii="Arial" w:hAnsi="Arial" w:cs="Arial"/>
        </w:rPr>
        <w:t xml:space="preserve"> </w:t>
      </w:r>
      <w:r w:rsidR="002A145A" w:rsidRPr="002A145A">
        <w:rPr>
          <w:rFonts w:ascii="Arial" w:hAnsi="Arial" w:cs="Arial"/>
        </w:rPr>
        <w:t>alla previsione del contributo regionale, nell'incertezza dell'importo che verrà attribuito al singolo ente</w:t>
      </w:r>
      <w:r w:rsidR="002A145A">
        <w:rPr>
          <w:rFonts w:ascii="Arial" w:hAnsi="Arial" w:cs="Arial"/>
        </w:rPr>
        <w:t xml:space="preserve"> per l’annualità 2026</w:t>
      </w:r>
      <w:r w:rsidR="002A145A" w:rsidRPr="002A145A">
        <w:rPr>
          <w:rFonts w:ascii="Arial" w:hAnsi="Arial" w:cs="Arial"/>
        </w:rPr>
        <w:t>, non dovrà essere previsto l'inserimento di importi superiori rispetto a quanto già trasferito per l'anno 2025.</w:t>
      </w:r>
    </w:p>
    <w:p w14:paraId="663528DC" w14:textId="77777777" w:rsidR="005D2A84" w:rsidRDefault="005D2A84" w:rsidP="00C50BFC">
      <w:pPr>
        <w:jc w:val="both"/>
        <w:rPr>
          <w:rFonts w:ascii="Arial" w:hAnsi="Arial" w:cs="Arial"/>
        </w:rPr>
      </w:pPr>
    </w:p>
    <w:p w14:paraId="559B5BEB" w14:textId="0A34D2E6" w:rsidR="005D2A84" w:rsidRDefault="005D2A84" w:rsidP="00A96693">
      <w:pPr>
        <w:jc w:val="both"/>
        <w:rPr>
          <w:rFonts w:ascii="Arial" w:hAnsi="Arial" w:cs="Arial"/>
          <w:b/>
          <w:bCs/>
          <w:color w:val="EE0000"/>
        </w:rPr>
      </w:pPr>
      <w:r w:rsidRPr="00DA72F3">
        <w:rPr>
          <w:rFonts w:ascii="Arial" w:hAnsi="Arial" w:cs="Arial"/>
          <w:b/>
          <w:bCs/>
          <w:color w:val="EE0000"/>
        </w:rPr>
        <w:lastRenderedPageBreak/>
        <w:t xml:space="preserve">FAQ n. </w:t>
      </w:r>
      <w:r>
        <w:rPr>
          <w:rFonts w:ascii="Arial" w:hAnsi="Arial" w:cs="Arial"/>
          <w:b/>
          <w:bCs/>
          <w:color w:val="EE0000"/>
        </w:rPr>
        <w:t>4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>–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 w:rsidR="00A96693">
        <w:rPr>
          <w:rFonts w:ascii="Arial" w:hAnsi="Arial" w:cs="Arial"/>
          <w:b/>
          <w:bCs/>
          <w:color w:val="EE0000"/>
        </w:rPr>
        <w:t xml:space="preserve">Dato n. 15 Modulo 1 - </w:t>
      </w:r>
      <w:r>
        <w:rPr>
          <w:rFonts w:ascii="Arial" w:hAnsi="Arial" w:cs="Arial"/>
          <w:b/>
          <w:bCs/>
          <w:color w:val="EE0000"/>
        </w:rPr>
        <w:t>Oneri previdenziali/IRAP</w:t>
      </w:r>
    </w:p>
    <w:p w14:paraId="1C5D9D36" w14:textId="05B05F62" w:rsidR="005D2A84" w:rsidRDefault="00A96693" w:rsidP="00C50B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riferimento al dato n. 15 del </w:t>
      </w:r>
      <w:r w:rsidRPr="00A96693">
        <w:rPr>
          <w:rFonts w:ascii="Arial" w:hAnsi="Arial" w:cs="Arial"/>
        </w:rPr>
        <w:t xml:space="preserve">Modulo 1 si specifica che il calcolo </w:t>
      </w:r>
      <w:r>
        <w:rPr>
          <w:rFonts w:ascii="Arial" w:hAnsi="Arial" w:cs="Arial"/>
        </w:rPr>
        <w:t xml:space="preserve">dell’aliquota media </w:t>
      </w:r>
      <w:r w:rsidRPr="00A96693">
        <w:rPr>
          <w:rFonts w:ascii="Arial" w:hAnsi="Arial" w:cs="Arial"/>
        </w:rPr>
        <w:t>deve essere riferito al complesso del personale dipendente per il quale nel corso del 2025 sono stati versati contributi previdenziali/IRAP, indipendentemente dall'intervenuta cessazione di taluni dipendenti nel corso del 2025 e quindi non inclusi nelle unità di cui al dato 1.</w:t>
      </w:r>
    </w:p>
    <w:p w14:paraId="1D523892" w14:textId="77777777" w:rsidR="009141D0" w:rsidRDefault="009141D0" w:rsidP="00C50BFC">
      <w:pPr>
        <w:jc w:val="both"/>
        <w:rPr>
          <w:rFonts w:ascii="Arial" w:hAnsi="Arial" w:cs="Arial"/>
        </w:rPr>
      </w:pPr>
    </w:p>
    <w:p w14:paraId="713788A5" w14:textId="2BCDA8D0" w:rsidR="00B939EB" w:rsidRDefault="00B939EB" w:rsidP="00B939EB">
      <w:pPr>
        <w:jc w:val="both"/>
        <w:rPr>
          <w:rFonts w:ascii="Arial" w:hAnsi="Arial" w:cs="Arial"/>
          <w:b/>
          <w:bCs/>
          <w:color w:val="EE0000"/>
        </w:rPr>
      </w:pPr>
      <w:r w:rsidRPr="00DA72F3">
        <w:rPr>
          <w:rFonts w:ascii="Arial" w:hAnsi="Arial" w:cs="Arial"/>
          <w:b/>
          <w:bCs/>
          <w:color w:val="EE0000"/>
        </w:rPr>
        <w:t xml:space="preserve">FAQ n. </w:t>
      </w:r>
      <w:r>
        <w:rPr>
          <w:rFonts w:ascii="Arial" w:hAnsi="Arial" w:cs="Arial"/>
          <w:b/>
          <w:bCs/>
          <w:color w:val="EE0000"/>
        </w:rPr>
        <w:t>5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>–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 xml:space="preserve">Dato n. </w:t>
      </w:r>
      <w:r>
        <w:rPr>
          <w:rFonts w:ascii="Arial" w:hAnsi="Arial" w:cs="Arial"/>
          <w:b/>
          <w:bCs/>
          <w:color w:val="EE0000"/>
        </w:rPr>
        <w:t>3</w:t>
      </w:r>
      <w:r>
        <w:rPr>
          <w:rFonts w:ascii="Arial" w:hAnsi="Arial" w:cs="Arial"/>
          <w:b/>
          <w:bCs/>
          <w:color w:val="EE0000"/>
        </w:rPr>
        <w:t xml:space="preserve"> Modulo 1 -</w:t>
      </w:r>
      <w:r>
        <w:rPr>
          <w:rFonts w:ascii="Arial" w:hAnsi="Arial" w:cs="Arial"/>
          <w:b/>
          <w:bCs/>
          <w:color w:val="EE0000"/>
        </w:rPr>
        <w:t>retribuzione ex art. 78 comma 3 lett. b) CCNL 2019/2021</w:t>
      </w:r>
    </w:p>
    <w:p w14:paraId="6E82E89F" w14:textId="46CE492F" w:rsidR="00B939EB" w:rsidRPr="00B939EB" w:rsidRDefault="00B939EB" w:rsidP="00B939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riferimento al dato n. 3 del Modulo 1 si specifica che gli importi da inserire sono esclusivamente quelli concernenti </w:t>
      </w:r>
      <w:r w:rsidRPr="00B939EB">
        <w:rPr>
          <w:rFonts w:ascii="Arial" w:hAnsi="Arial" w:cs="Arial"/>
        </w:rPr>
        <w:t>i differenziali stipendiali di cui alle progressioni orizzontali in godimento in forza del vecchio sistema di classificazione</w:t>
      </w:r>
      <w:r>
        <w:rPr>
          <w:rFonts w:ascii="Arial" w:hAnsi="Arial" w:cs="Arial"/>
        </w:rPr>
        <w:t xml:space="preserve"> ai sensi </w:t>
      </w:r>
      <w:r w:rsidRPr="00B939EB">
        <w:rPr>
          <w:rFonts w:ascii="Arial" w:hAnsi="Arial" w:cs="Arial"/>
        </w:rPr>
        <w:t>dell’</w:t>
      </w:r>
      <w:r w:rsidRPr="00B939EB">
        <w:rPr>
          <w:rFonts w:ascii="Arial" w:hAnsi="Arial" w:cs="Arial"/>
        </w:rPr>
        <w:t>art. 78 comma 3 lett. b) CCNL 2019/2021.</w:t>
      </w:r>
    </w:p>
    <w:p w14:paraId="2F231FA3" w14:textId="29B27CD6" w:rsidR="00B939EB" w:rsidRPr="00F24735" w:rsidRDefault="00B939EB" w:rsidP="00B939EB">
      <w:pPr>
        <w:jc w:val="both"/>
        <w:rPr>
          <w:rFonts w:ascii="Arial" w:hAnsi="Arial" w:cs="Arial"/>
          <w:u w:val="single"/>
        </w:rPr>
      </w:pPr>
      <w:r w:rsidRPr="00F24735">
        <w:rPr>
          <w:rFonts w:ascii="Arial" w:hAnsi="Arial" w:cs="Arial"/>
          <w:u w:val="single"/>
        </w:rPr>
        <w:t>Non deve</w:t>
      </w:r>
      <w:r w:rsidRPr="00F24735">
        <w:rPr>
          <w:rFonts w:ascii="Arial" w:hAnsi="Arial" w:cs="Arial"/>
          <w:u w:val="single"/>
        </w:rPr>
        <w:t>, pertanto,</w:t>
      </w:r>
      <w:r w:rsidRPr="00F24735">
        <w:rPr>
          <w:rFonts w:ascii="Arial" w:hAnsi="Arial" w:cs="Arial"/>
          <w:u w:val="single"/>
        </w:rPr>
        <w:t xml:space="preserve"> essere indicato alcun importo correlato ad eventuali </w:t>
      </w:r>
      <w:r w:rsidRPr="00F24735">
        <w:rPr>
          <w:rFonts w:ascii="Arial" w:hAnsi="Arial" w:cs="Arial"/>
          <w:u w:val="single"/>
        </w:rPr>
        <w:t xml:space="preserve">fasce attribuite per </w:t>
      </w:r>
      <w:r w:rsidRPr="00F24735">
        <w:rPr>
          <w:rFonts w:ascii="Arial" w:hAnsi="Arial" w:cs="Arial"/>
          <w:u w:val="single"/>
        </w:rPr>
        <w:t xml:space="preserve">progressioni in godimento </w:t>
      </w:r>
      <w:r w:rsidRPr="00F24735">
        <w:rPr>
          <w:rFonts w:ascii="Arial" w:hAnsi="Arial" w:cs="Arial"/>
          <w:u w:val="single"/>
        </w:rPr>
        <w:t xml:space="preserve">con applicazione del </w:t>
      </w:r>
      <w:r w:rsidRPr="00F24735">
        <w:rPr>
          <w:rFonts w:ascii="Arial" w:hAnsi="Arial" w:cs="Arial"/>
          <w:u w:val="single"/>
        </w:rPr>
        <w:t>nuovo sistema di classificazione.</w:t>
      </w:r>
    </w:p>
    <w:p w14:paraId="612FBCD7" w14:textId="06393CA9" w:rsidR="00F24735" w:rsidRDefault="00F24735" w:rsidP="00B939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titolo meramente esemplificativo</w:t>
      </w:r>
      <w:r w:rsidR="00B939EB" w:rsidRPr="00B939EB">
        <w:rPr>
          <w:rFonts w:ascii="Arial" w:hAnsi="Arial" w:cs="Arial"/>
        </w:rPr>
        <w:t xml:space="preserve">, un </w:t>
      </w:r>
      <w:r>
        <w:rPr>
          <w:rFonts w:ascii="Arial" w:hAnsi="Arial" w:cs="Arial"/>
        </w:rPr>
        <w:t xml:space="preserve">dipendente </w:t>
      </w:r>
      <w:r w:rsidR="00B939EB" w:rsidRPr="00B939EB">
        <w:rPr>
          <w:rFonts w:ascii="Arial" w:hAnsi="Arial" w:cs="Arial"/>
        </w:rPr>
        <w:t>dell'area funzionari</w:t>
      </w:r>
      <w:r>
        <w:rPr>
          <w:rFonts w:ascii="Arial" w:hAnsi="Arial" w:cs="Arial"/>
        </w:rPr>
        <w:t xml:space="preserve"> (ex categoria D7),</w:t>
      </w:r>
      <w:r w:rsidR="00B939EB" w:rsidRPr="00B939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reinquadrato </w:t>
      </w:r>
      <w:r w:rsidR="001B3C14">
        <w:rPr>
          <w:rFonts w:ascii="Arial" w:hAnsi="Arial" w:cs="Arial"/>
        </w:rPr>
        <w:t>ne</w:t>
      </w:r>
      <w:r>
        <w:rPr>
          <w:rFonts w:ascii="Arial" w:hAnsi="Arial" w:cs="Arial"/>
        </w:rPr>
        <w:t>l livello iniziale</w:t>
      </w:r>
      <w:r w:rsidR="001B3C14">
        <w:rPr>
          <w:rFonts w:ascii="Arial" w:hAnsi="Arial" w:cs="Arial"/>
        </w:rPr>
        <w:t xml:space="preserve"> dell’area funzionari</w:t>
      </w:r>
      <w:r>
        <w:rPr>
          <w:rFonts w:ascii="Arial" w:hAnsi="Arial" w:cs="Arial"/>
        </w:rPr>
        <w:t xml:space="preserve"> post riclassificazione, dovrà essere inserito nel rigo 14 del dato 1 del Modulo 1 e nel dato 3 del medesimo rigo dovrà essere inserito l’importo annuo da corrispondersi ai sensi </w:t>
      </w:r>
      <w:r w:rsidRPr="00B939EB">
        <w:rPr>
          <w:rFonts w:ascii="Arial" w:hAnsi="Arial" w:cs="Arial"/>
        </w:rPr>
        <w:t>dell’art. 78 comma 3 lett. b) CCNL 2019/2021.</w:t>
      </w:r>
    </w:p>
    <w:p w14:paraId="04F088C2" w14:textId="624C79CC" w:rsidR="001B3C14" w:rsidRDefault="001B3C14" w:rsidP="00B939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Ulteriormente, se al già menzionato dipendente, a seguito della riclassificazione, fosse stata riconosciuta la prima fascia funzionale con l’espletamento delle procedure di progressioni, il rigo di riferimento per la compilazione tanto del dato</w:t>
      </w:r>
      <w:r w:rsidR="00DD37C7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quanto del dato 3 sarebbe il 15.</w:t>
      </w:r>
    </w:p>
    <w:p w14:paraId="0C4284FA" w14:textId="77777777" w:rsidR="00383FA6" w:rsidRDefault="00383FA6" w:rsidP="00B939EB">
      <w:pPr>
        <w:jc w:val="both"/>
        <w:rPr>
          <w:rFonts w:ascii="Arial" w:hAnsi="Arial" w:cs="Arial"/>
        </w:rPr>
      </w:pPr>
    </w:p>
    <w:p w14:paraId="48411DA4" w14:textId="6968E101" w:rsidR="00383FA6" w:rsidRDefault="00383FA6" w:rsidP="00383FA6">
      <w:pPr>
        <w:jc w:val="both"/>
        <w:rPr>
          <w:rFonts w:ascii="Arial" w:hAnsi="Arial" w:cs="Arial"/>
          <w:b/>
          <w:bCs/>
          <w:color w:val="EE0000"/>
        </w:rPr>
      </w:pPr>
      <w:r w:rsidRPr="00DA72F3">
        <w:rPr>
          <w:rFonts w:ascii="Arial" w:hAnsi="Arial" w:cs="Arial"/>
          <w:b/>
          <w:bCs/>
          <w:color w:val="EE0000"/>
        </w:rPr>
        <w:t xml:space="preserve">FAQ n. </w:t>
      </w:r>
      <w:r>
        <w:rPr>
          <w:rFonts w:ascii="Arial" w:hAnsi="Arial" w:cs="Arial"/>
          <w:b/>
          <w:bCs/>
          <w:color w:val="EE0000"/>
        </w:rPr>
        <w:t>6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>–</w:t>
      </w:r>
      <w:r w:rsidRPr="00DA72F3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 xml:space="preserve">Dato n. </w:t>
      </w:r>
      <w:r>
        <w:rPr>
          <w:rFonts w:ascii="Arial" w:hAnsi="Arial" w:cs="Arial"/>
          <w:b/>
          <w:bCs/>
          <w:color w:val="EE0000"/>
        </w:rPr>
        <w:t>6</w:t>
      </w:r>
      <w:r>
        <w:rPr>
          <w:rFonts w:ascii="Arial" w:hAnsi="Arial" w:cs="Arial"/>
          <w:b/>
          <w:bCs/>
          <w:color w:val="EE0000"/>
        </w:rPr>
        <w:t xml:space="preserve"> Modulo </w:t>
      </w:r>
      <w:r>
        <w:rPr>
          <w:rFonts w:ascii="Arial" w:hAnsi="Arial" w:cs="Arial"/>
          <w:b/>
          <w:bCs/>
          <w:color w:val="EE0000"/>
        </w:rPr>
        <w:t>2</w:t>
      </w:r>
      <w:r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 xml:space="preserve">– indennità di comparto al personale in servizio </w:t>
      </w:r>
    </w:p>
    <w:p w14:paraId="47954D74" w14:textId="64D1A39F" w:rsidR="00383FA6" w:rsidRPr="00383FA6" w:rsidRDefault="00383FA6" w:rsidP="00383FA6">
      <w:pPr>
        <w:jc w:val="both"/>
        <w:rPr>
          <w:rFonts w:ascii="Arial" w:hAnsi="Arial" w:cs="Arial"/>
        </w:rPr>
      </w:pPr>
      <w:r w:rsidRPr="00383FA6">
        <w:rPr>
          <w:rFonts w:ascii="Arial" w:hAnsi="Arial" w:cs="Arial"/>
        </w:rPr>
        <w:t>C</w:t>
      </w:r>
      <w:r w:rsidRPr="00383FA6">
        <w:rPr>
          <w:rFonts w:ascii="Arial" w:hAnsi="Arial" w:cs="Arial"/>
        </w:rPr>
        <w:t xml:space="preserve">on riferimento </w:t>
      </w:r>
      <w:r>
        <w:rPr>
          <w:rFonts w:ascii="Arial" w:hAnsi="Arial" w:cs="Arial"/>
        </w:rPr>
        <w:t xml:space="preserve">al dato n. 6 del Modulo 2 concernente l’indennità di comparto al personale in servizio annualità </w:t>
      </w:r>
      <w:r w:rsidRPr="00383FA6">
        <w:rPr>
          <w:rFonts w:ascii="Arial" w:hAnsi="Arial" w:cs="Arial"/>
        </w:rPr>
        <w:t xml:space="preserve">2025, il dato da </w:t>
      </w:r>
      <w:r>
        <w:rPr>
          <w:rFonts w:ascii="Arial" w:hAnsi="Arial" w:cs="Arial"/>
        </w:rPr>
        <w:t xml:space="preserve">riportare </w:t>
      </w:r>
      <w:r w:rsidRPr="00383FA6">
        <w:rPr>
          <w:rFonts w:ascii="Arial" w:hAnsi="Arial" w:cs="Arial"/>
        </w:rPr>
        <w:t xml:space="preserve">è quello </w:t>
      </w:r>
      <w:r>
        <w:rPr>
          <w:rFonts w:ascii="Arial" w:hAnsi="Arial" w:cs="Arial"/>
        </w:rPr>
        <w:t xml:space="preserve">riferito all’indennità </w:t>
      </w:r>
      <w:r w:rsidRPr="00383FA6">
        <w:rPr>
          <w:rFonts w:ascii="Arial" w:hAnsi="Arial" w:cs="Arial"/>
        </w:rPr>
        <w:t>di comparto a carico del fondo risorse decentrate nella misura indicata negli utilizzi del fondo</w:t>
      </w:r>
      <w:r>
        <w:rPr>
          <w:rFonts w:ascii="Arial" w:hAnsi="Arial" w:cs="Arial"/>
        </w:rPr>
        <w:t xml:space="preserve"> di cui all’accordo </w:t>
      </w:r>
      <w:r w:rsidRPr="00383FA6">
        <w:rPr>
          <w:rFonts w:ascii="Arial" w:hAnsi="Arial" w:cs="Arial"/>
        </w:rPr>
        <w:t xml:space="preserve">decentrato 2025, indipendentemente dall'avvenuto conglobamento con decorrenza </w:t>
      </w:r>
      <w:r w:rsidR="00B5636D">
        <w:rPr>
          <w:rFonts w:ascii="Arial" w:hAnsi="Arial" w:cs="Arial"/>
        </w:rPr>
        <w:t>01.01.</w:t>
      </w:r>
      <w:r w:rsidRPr="00383FA6">
        <w:rPr>
          <w:rFonts w:ascii="Arial" w:hAnsi="Arial" w:cs="Arial"/>
        </w:rPr>
        <w:t>2026.</w:t>
      </w:r>
    </w:p>
    <w:sectPr w:rsidR="00383FA6" w:rsidRPr="00383F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65AD4"/>
    <w:multiLevelType w:val="hybridMultilevel"/>
    <w:tmpl w:val="712E4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96228"/>
    <w:multiLevelType w:val="hybridMultilevel"/>
    <w:tmpl w:val="0E8426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B5BF1"/>
    <w:multiLevelType w:val="hybridMultilevel"/>
    <w:tmpl w:val="3B3CDF2C"/>
    <w:lvl w:ilvl="0" w:tplc="1784A9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746371">
    <w:abstractNumId w:val="1"/>
  </w:num>
  <w:num w:numId="2" w16cid:durableId="314071550">
    <w:abstractNumId w:val="0"/>
  </w:num>
  <w:num w:numId="3" w16cid:durableId="1424110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61"/>
    <w:rsid w:val="00085E0F"/>
    <w:rsid w:val="000D3555"/>
    <w:rsid w:val="00101592"/>
    <w:rsid w:val="001B3C14"/>
    <w:rsid w:val="00210571"/>
    <w:rsid w:val="002527CA"/>
    <w:rsid w:val="002A145A"/>
    <w:rsid w:val="002D62D0"/>
    <w:rsid w:val="00332287"/>
    <w:rsid w:val="00383FA6"/>
    <w:rsid w:val="003C04D7"/>
    <w:rsid w:val="0049670A"/>
    <w:rsid w:val="004A0AD2"/>
    <w:rsid w:val="004E069D"/>
    <w:rsid w:val="004F49A6"/>
    <w:rsid w:val="00556092"/>
    <w:rsid w:val="00582EE9"/>
    <w:rsid w:val="005902A3"/>
    <w:rsid w:val="005A7DBA"/>
    <w:rsid w:val="005D2A84"/>
    <w:rsid w:val="005F44DE"/>
    <w:rsid w:val="006D2A7C"/>
    <w:rsid w:val="00837045"/>
    <w:rsid w:val="009141D0"/>
    <w:rsid w:val="009F7126"/>
    <w:rsid w:val="00A96693"/>
    <w:rsid w:val="00B35B61"/>
    <w:rsid w:val="00B5636D"/>
    <w:rsid w:val="00B939EB"/>
    <w:rsid w:val="00C4053F"/>
    <w:rsid w:val="00C50BFC"/>
    <w:rsid w:val="00D11E0E"/>
    <w:rsid w:val="00D965D8"/>
    <w:rsid w:val="00DA72F3"/>
    <w:rsid w:val="00DD37C7"/>
    <w:rsid w:val="00E1684D"/>
    <w:rsid w:val="00EB00ED"/>
    <w:rsid w:val="00F24735"/>
    <w:rsid w:val="00F43457"/>
    <w:rsid w:val="00F70082"/>
    <w:rsid w:val="00FB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91DD"/>
  <w15:chartTrackingRefBased/>
  <w15:docId w15:val="{5272EC69-E7A3-425D-8B8D-771F61BE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5B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5B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5B6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5B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5B6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5B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5B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5B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5B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5B6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5B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5B6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5B6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5B6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5B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5B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5B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5B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5B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5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5B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5B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5B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5B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5B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5B6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5B6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5B6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5B6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DG Personale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Scalas</dc:creator>
  <cp:keywords/>
  <dc:description/>
  <cp:lastModifiedBy>Francesca Cambiganu</cp:lastModifiedBy>
  <cp:revision>82</cp:revision>
  <dcterms:created xsi:type="dcterms:W3CDTF">2026-08-06T10:19:00Z</dcterms:created>
  <dcterms:modified xsi:type="dcterms:W3CDTF">2026-08-12T08:58:00Z</dcterms:modified>
</cp:coreProperties>
</file>